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jc w:val="center"/>
      </w:pPr>
      <w:r>
        <w:rPr>
          <w:b/>
          <w:sz w:val="23"/>
          <w:szCs w:val="23"/>
        </w:rPr>
        <w:t xml:space="preserve">ДОГОВОР № ______ НА ВЫПОЛНЕНИЕ РАБОТ ПО РЕМОНТУ ТЕХНИКИ</w:t>
      </w:r>
    </w:p>
    <w:p>
      <w:pPr>
        <w:spacing w:before="0" w:after="80"/>
        <w:jc w:val="center"/>
      </w:pPr>
      <w:r>
        <w:rPr>
          <w:color w:val="333333"/>
          <w:sz w:val="17"/>
          <w:szCs w:val="17"/>
        </w:rPr>
        <w:t xml:space="preserve">с организацией (подряд, глава 37 ГК РФ)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191"/>
        <w:gridCol w:w="4961"/>
        <w:gridCol w:w="1191"/>
        <w:gridCol w:w="2976"/>
      </w:tblGrid>
      <w:tr>
        <w:trPr>
          <w:trHeight w:val="340"/>
        </w:trPr>
        <w:tc>
          <w:tcPr>
            <w:tcW w:w="119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Город</w:t>
            </w:r>
          </w:p>
        </w:tc>
        <w:tc>
          <w:tcPr>
            <w:tcW w:w="496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Дата</w:t>
            </w:r>
          </w:p>
        </w:tc>
        <w:tc>
          <w:tcPr>
            <w:tcW w:w="297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046"/>
        <w:gridCol w:w="3649"/>
        <w:gridCol w:w="730"/>
        <w:gridCol w:w="1460"/>
        <w:gridCol w:w="730"/>
        <w:gridCol w:w="1703"/>
      </w:tblGrid>
      <w:tr>
        <w:trPr>
          <w:trHeight w:val="340"/>
        </w:trPr>
        <w:tc>
          <w:tcPr>
            <w:tcW w:w="204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Исполнитель (наименование или ФИО ИП)</w:t>
            </w:r>
          </w:p>
        </w:tc>
        <w:tc>
          <w:tcPr>
            <w:tcW w:w="364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3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ИНН</w:t>
            </w:r>
          </w:p>
        </w:tc>
        <w:tc>
          <w:tcPr>
            <w:tcW w:w="146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3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ОГРН / ОГРНИП</w:t>
            </w:r>
          </w:p>
        </w:tc>
        <w:tc>
          <w:tcPr>
            <w:tcW w:w="170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999"/>
        <w:gridCol w:w="4160"/>
        <w:gridCol w:w="999"/>
        <w:gridCol w:w="4160"/>
      </w:tblGrid>
      <w:tr>
        <w:trPr>
          <w:trHeight w:val="340"/>
        </w:trPr>
        <w:tc>
          <w:tcPr>
            <w:tcW w:w="99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в лице</w:t>
            </w:r>
          </w:p>
        </w:tc>
        <w:tc>
          <w:tcPr>
            <w:tcW w:w="416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9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на основании</w:t>
            </w:r>
          </w:p>
        </w:tc>
        <w:tc>
          <w:tcPr>
            <w:tcW w:w="416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004"/>
        <w:gridCol w:w="3779"/>
        <w:gridCol w:w="756"/>
        <w:gridCol w:w="1512"/>
        <w:gridCol w:w="756"/>
        <w:gridCol w:w="1512"/>
      </w:tblGrid>
      <w:tr>
        <w:trPr>
          <w:trHeight w:val="340"/>
        </w:trPr>
        <w:tc>
          <w:tcPr>
            <w:tcW w:w="200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Заказчик (наименование организации)</w:t>
            </w:r>
          </w:p>
        </w:tc>
        <w:tc>
          <w:tcPr>
            <w:tcW w:w="377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ИНН</w:t>
            </w:r>
          </w:p>
        </w:tc>
        <w:tc>
          <w:tcPr>
            <w:tcW w:w="151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КПП</w:t>
            </w:r>
          </w:p>
        </w:tc>
        <w:tc>
          <w:tcPr>
            <w:tcW w:w="151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999"/>
        <w:gridCol w:w="4160"/>
        <w:gridCol w:w="999"/>
        <w:gridCol w:w="4160"/>
      </w:tblGrid>
      <w:tr>
        <w:trPr>
          <w:trHeight w:val="340"/>
        </w:trPr>
        <w:tc>
          <w:tcPr>
            <w:tcW w:w="99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в лице</w:t>
            </w:r>
          </w:p>
        </w:tc>
        <w:tc>
          <w:tcPr>
            <w:tcW w:w="416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9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на основании</w:t>
            </w:r>
          </w:p>
        </w:tc>
        <w:tc>
          <w:tcPr>
            <w:tcW w:w="416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80" w:after="20"/>
      </w:pPr>
      <w:r>
        <w:rPr>
          <w:b/>
          <w:sz w:val="18"/>
          <w:szCs w:val="18"/>
        </w:rPr>
        <w:t xml:space="preserve">1. Предмет договора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701"/>
        <w:gridCol w:w="4545"/>
        <w:gridCol w:w="1398"/>
        <w:gridCol w:w="2674"/>
      </w:tblGrid>
      <w:tr>
        <w:trPr>
          <w:trHeight w:val="340"/>
        </w:trPr>
        <w:tc>
          <w:tcPr>
            <w:tcW w:w="170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Изделие (тип, бренд, модель)</w:t>
            </w:r>
          </w:p>
        </w:tc>
        <w:tc>
          <w:tcPr>
            <w:tcW w:w="454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39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Серийный номер или IMEI</w:t>
            </w:r>
          </w:p>
        </w:tc>
        <w:tc>
          <w:tcPr>
            <w:tcW w:w="267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052"/>
        <w:gridCol w:w="2580"/>
        <w:gridCol w:w="1817"/>
        <w:gridCol w:w="3869"/>
      </w:tblGrid>
      <w:tr>
        <w:trPr>
          <w:trHeight w:val="340"/>
        </w:trPr>
        <w:tc>
          <w:tcPr>
            <w:tcW w:w="205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Цена изделия по оценке сторон, руб.</w:t>
            </w:r>
          </w:p>
        </w:tc>
        <w:tc>
          <w:tcPr>
            <w:tcW w:w="258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1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Неисправность со слов заказчика</w:t>
            </w:r>
          </w:p>
        </w:tc>
        <w:tc>
          <w:tcPr>
            <w:tcW w:w="386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/>
          <w:sz w:val="18"/>
          <w:szCs w:val="18"/>
        </w:rPr>
        <w:t xml:space="preserve">Перечень работ: </w:t>
      </w:r>
      <w:r>
        <w:rPr>
          <w:sz w:val="18"/>
          <w:szCs w:val="18"/>
        </w:rPr>
        <w:t xml:space="preserve">  ☐ указан в смете (приложение 2)</w:t>
      </w:r>
      <w:r>
        <w:rPr>
          <w:sz w:val="18"/>
          <w:szCs w:val="18"/>
        </w:rPr>
        <w:t xml:space="preserve">  ☐ определяется по итогам диагностики и согласуется с заказчиком</w:t>
      </w:r>
    </w:p>
    <w:p>
      <w:pPr>
        <w:spacing w:before="80" w:after="20"/>
      </w:pPr>
      <w:r>
        <w:rPr>
          <w:b/>
          <w:sz w:val="18"/>
          <w:szCs w:val="18"/>
        </w:rPr>
        <w:t xml:space="preserve">2. Цена и смета</w:t>
      </w:r>
    </w:p>
    <w:p>
      <w:pPr>
        <w:spacing w:before="0" w:after="60"/>
      </w:pPr>
      <w:r>
        <w:rPr>
          <w:b/>
          <w:sz w:val="18"/>
          <w:szCs w:val="18"/>
        </w:rPr>
        <w:t xml:space="preserve">Смета: </w:t>
      </w:r>
      <w:r>
        <w:rPr>
          <w:sz w:val="18"/>
          <w:szCs w:val="18"/>
        </w:rPr>
        <w:t xml:space="preserve">  ☐ твёрдая</w:t>
      </w:r>
      <w:r>
        <w:rPr>
          <w:sz w:val="18"/>
          <w:szCs w:val="18"/>
        </w:rPr>
        <w:t xml:space="preserve">  ☐ приблизительная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214"/>
        <w:gridCol w:w="2671"/>
        <w:gridCol w:w="2428"/>
        <w:gridCol w:w="4006"/>
      </w:tblGrid>
      <w:tr>
        <w:trPr>
          <w:trHeight w:val="340"/>
        </w:trPr>
        <w:tc>
          <w:tcPr>
            <w:tcW w:w="121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Сумма по смете, руб.</w:t>
            </w:r>
          </w:p>
        </w:tc>
        <w:tc>
          <w:tcPr>
            <w:tcW w:w="267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42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Способ согласования дополнительных работ</w:t>
            </w:r>
          </w:p>
        </w:tc>
        <w:tc>
          <w:tcPr>
            <w:tcW w:w="400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8"/>
          <w:szCs w:val="18"/>
        </w:rPr>
        <w:t xml:space="preserve">Дополнительные работы и превышение приблизительной сметы выполняются только после согласования с заказчиком.</w:t>
      </w:r>
    </w:p>
    <w:p>
      <w:pPr>
        <w:spacing w:before="80" w:after="20"/>
      </w:pPr>
      <w:r>
        <w:rPr>
          <w:b/>
          <w:sz w:val="18"/>
          <w:szCs w:val="18"/>
        </w:rPr>
        <w:t xml:space="preserve">3. Сроки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807"/>
        <w:gridCol w:w="1883"/>
        <w:gridCol w:w="1834"/>
        <w:gridCol w:w="2421"/>
        <w:gridCol w:w="1223"/>
        <w:gridCol w:w="2152"/>
      </w:tblGrid>
      <w:tr>
        <w:trPr>
          <w:trHeight w:val="340"/>
        </w:trPr>
        <w:tc>
          <w:tcPr>
            <w:tcW w:w="80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Дата приёма</w:t>
            </w:r>
          </w:p>
        </w:tc>
        <w:tc>
          <w:tcPr>
            <w:tcW w:w="188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Срок диагностики, рабочих дней</w:t>
            </w:r>
          </w:p>
        </w:tc>
        <w:tc>
          <w:tcPr>
            <w:tcW w:w="242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Дата окончания работ</w:t>
            </w:r>
          </w:p>
        </w:tc>
        <w:tc>
          <w:tcPr>
            <w:tcW w:w="215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8"/>
          <w:szCs w:val="18"/>
        </w:rPr>
        <w:t xml:space="preserve">Срок продлевается при заказе деталей только с согласия заказчика.</w:t>
      </w:r>
    </w:p>
    <w:p>
      <w:pPr>
        <w:spacing w:before="80" w:after="20"/>
      </w:pPr>
      <w:r>
        <w:rPr>
          <w:b/>
          <w:sz w:val="18"/>
          <w:szCs w:val="18"/>
        </w:rPr>
        <w:t xml:space="preserve">4. Детали и материалы</w:t>
      </w:r>
    </w:p>
    <w:p>
      <w:pPr>
        <w:spacing w:before="0" w:after="60"/>
      </w:pPr>
      <w:r>
        <w:rPr>
          <w:b/>
          <w:sz w:val="18"/>
          <w:szCs w:val="18"/>
        </w:rPr>
        <w:t xml:space="preserve">Детали: </w:t>
      </w:r>
      <w:r>
        <w:rPr>
          <w:sz w:val="18"/>
          <w:szCs w:val="18"/>
        </w:rPr>
        <w:t xml:space="preserve">  ☐ исполнителя</w:t>
      </w:r>
      <w:r>
        <w:rPr>
          <w:sz w:val="18"/>
          <w:szCs w:val="18"/>
        </w:rPr>
        <w:t xml:space="preserve">  ☐ заказчика</w:t>
      </w:r>
    </w:p>
    <w:p>
      <w:pPr>
        <w:spacing w:before="0" w:after="60"/>
      </w:pPr>
      <w:r>
        <w:rPr>
          <w:b/>
          <w:sz w:val="18"/>
          <w:szCs w:val="18"/>
        </w:rPr>
        <w:t xml:space="preserve">Вариант детали: </w:t>
      </w:r>
      <w:r>
        <w:rPr>
          <w:sz w:val="18"/>
          <w:szCs w:val="18"/>
        </w:rPr>
        <w:t xml:space="preserve">  ☐ новая оригинальная</w:t>
      </w:r>
      <w:r>
        <w:rPr>
          <w:sz w:val="18"/>
          <w:szCs w:val="18"/>
        </w:rPr>
        <w:t xml:space="preserve">  ☐ новая совместимая</w:t>
      </w:r>
      <w:r>
        <w:rPr>
          <w:sz w:val="18"/>
          <w:szCs w:val="18"/>
        </w:rPr>
        <w:t xml:space="preserve">  ☐ снятая с другого изделия</w:t>
      </w:r>
    </w:p>
    <w:p>
      <w:pPr>
        <w:spacing w:before="0" w:after="60"/>
      </w:pPr>
      <w:r>
        <w:rPr>
          <w:b/>
          <w:sz w:val="18"/>
          <w:szCs w:val="18"/>
        </w:rPr>
        <w:t xml:space="preserve">Заменённые детали: </w:t>
      </w:r>
      <w:r>
        <w:rPr>
          <w:sz w:val="18"/>
          <w:szCs w:val="18"/>
        </w:rPr>
        <w:t xml:space="preserve">  ☐ возвращаются заказчику</w:t>
      </w:r>
      <w:r>
        <w:rPr>
          <w:sz w:val="18"/>
          <w:szCs w:val="18"/>
        </w:rPr>
        <w:t xml:space="preserve">  ☐ остаются у исполнителя с согласия заказчика</w:t>
      </w:r>
    </w:p>
    <w:p>
      <w:pPr>
        <w:spacing w:before="80" w:after="20"/>
      </w:pPr>
      <w:r>
        <w:rPr>
          <w:b/>
          <w:sz w:val="18"/>
          <w:szCs w:val="18"/>
        </w:rPr>
        <w:t xml:space="preserve">5. Приёмка изделия</w:t>
      </w:r>
    </w:p>
    <w:p>
      <w:pPr>
        <w:spacing w:before="40" w:after="60"/>
      </w:pPr>
      <w:r>
        <w:rPr>
          <w:sz w:val="18"/>
          <w:szCs w:val="18"/>
        </w:rPr>
        <w:t xml:space="preserve">Комплектность, внешний вид и неисправность фиксируются в акте приёма-передачи (приложение 1).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773"/>
        <w:gridCol w:w="4458"/>
        <w:gridCol w:w="1115"/>
        <w:gridCol w:w="2972"/>
      </w:tblGrid>
      <w:tr>
        <w:trPr>
          <w:trHeight w:val="340"/>
        </w:trPr>
        <w:tc>
          <w:tcPr>
            <w:tcW w:w="177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Акт приёма-передачи №</w:t>
            </w:r>
          </w:p>
        </w:tc>
        <w:tc>
          <w:tcPr>
            <w:tcW w:w="445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1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от</w:t>
            </w:r>
          </w:p>
        </w:tc>
        <w:tc>
          <w:tcPr>
            <w:tcW w:w="297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80" w:after="20"/>
      </w:pPr>
      <w:r>
        <w:rPr>
          <w:b/>
          <w:sz w:val="18"/>
          <w:szCs w:val="18"/>
        </w:rPr>
        <w:t xml:space="preserve">6. Выдача и приёмка работ</w:t>
      </w:r>
    </w:p>
    <w:p>
      <w:pPr>
        <w:spacing w:before="40" w:after="60"/>
      </w:pPr>
      <w:r>
        <w:rPr>
          <w:sz w:val="18"/>
          <w:szCs w:val="18"/>
        </w:rPr>
        <w:t xml:space="preserve">При выдаче изделие осматривается и проверяется в работе при заказчике. Результат оформляется актом выполненных работ, недостатки описываются в акте.</w:t>
      </w:r>
    </w:p>
    <w:p>
      <w:pPr>
        <w:spacing w:before="80" w:after="20"/>
      </w:pPr>
      <w:r>
        <w:rPr>
          <w:b/>
          <w:sz w:val="18"/>
          <w:szCs w:val="18"/>
        </w:rPr>
        <w:t xml:space="preserve">7. Оплата</w:t>
      </w:r>
    </w:p>
    <w:p>
      <w:pPr>
        <w:spacing w:before="0" w:after="60"/>
      </w:pPr>
      <w:r>
        <w:rPr>
          <w:b/>
          <w:sz w:val="18"/>
          <w:szCs w:val="18"/>
        </w:rPr>
        <w:t xml:space="preserve">Предоплата: </w:t>
      </w:r>
      <w:r>
        <w:rPr>
          <w:sz w:val="18"/>
          <w:szCs w:val="18"/>
        </w:rPr>
        <w:t xml:space="preserve">  ☐ без предоплаты</w:t>
      </w:r>
      <w:r>
        <w:rPr>
          <w:sz w:val="18"/>
          <w:szCs w:val="18"/>
        </w:rPr>
        <w:t xml:space="preserve">  ☐ сумма, руб.: ____________</w:t>
      </w:r>
    </w:p>
    <w:p>
      <w:pPr>
        <w:spacing w:before="0" w:after="60"/>
      </w:pPr>
      <w:r>
        <w:rPr>
          <w:b/>
          <w:sz w:val="18"/>
          <w:szCs w:val="18"/>
        </w:rPr>
        <w:t xml:space="preserve">Окончательный расчёт при выдаче: </w:t>
      </w:r>
      <w:r>
        <w:rPr>
          <w:sz w:val="18"/>
          <w:szCs w:val="18"/>
        </w:rPr>
        <w:t xml:space="preserve">  ☐ наличные</w:t>
      </w:r>
      <w:r>
        <w:rPr>
          <w:sz w:val="18"/>
          <w:szCs w:val="18"/>
        </w:rPr>
        <w:t xml:space="preserve">  ☐ карта</w:t>
      </w:r>
      <w:r>
        <w:rPr>
          <w:sz w:val="18"/>
          <w:szCs w:val="18"/>
        </w:rPr>
        <w:t xml:space="preserve">  ☐ перевод</w:t>
      </w:r>
      <w:r>
        <w:rPr>
          <w:sz w:val="18"/>
          <w:szCs w:val="18"/>
        </w:rPr>
        <w:t xml:space="preserve">  ☐ по счёту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369"/>
        <w:gridCol w:w="6949"/>
      </w:tblGrid>
      <w:tr>
        <w:trPr>
          <w:trHeight w:val="340"/>
        </w:trPr>
        <w:tc>
          <w:tcPr>
            <w:tcW w:w="336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Реквизиты для безналичной оплаты</w:t>
            </w:r>
          </w:p>
        </w:tc>
        <w:tc>
          <w:tcPr>
            <w:tcW w:w="694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80" w:after="20"/>
      </w:pPr>
      <w:r>
        <w:rPr>
          <w:b/>
          <w:sz w:val="18"/>
          <w:szCs w:val="18"/>
        </w:rPr>
        <w:t xml:space="preserve">8. Гарантия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498"/>
        <w:gridCol w:w="3661"/>
        <w:gridCol w:w="1498"/>
        <w:gridCol w:w="3661"/>
      </w:tblGrid>
      <w:tr>
        <w:trPr>
          <w:trHeight w:val="340"/>
        </w:trPr>
        <w:tc>
          <w:tcPr>
            <w:tcW w:w="149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Гарантия на работу</w:t>
            </w:r>
          </w:p>
        </w:tc>
        <w:tc>
          <w:tcPr>
            <w:tcW w:w="366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49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Гарантия на детали</w:t>
            </w:r>
          </w:p>
        </w:tc>
        <w:tc>
          <w:tcPr>
            <w:tcW w:w="366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8"/>
          <w:szCs w:val="18"/>
        </w:rPr>
        <w:t xml:space="preserve">Гарантийный срок исчисляется с даты выдачи изделия.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150"/>
        <w:gridCol w:w="7168"/>
      </w:tblGrid>
      <w:tr>
        <w:trPr>
          <w:trHeight w:val="340"/>
        </w:trPr>
        <w:tc>
          <w:tcPr>
            <w:tcW w:w="315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Порядок обращения по гарантии</w:t>
            </w:r>
          </w:p>
        </w:tc>
        <w:tc>
          <w:tcPr>
            <w:tcW w:w="716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80" w:after="20"/>
      </w:pPr>
      <w:r>
        <w:rPr>
          <w:b/>
          <w:sz w:val="18"/>
          <w:szCs w:val="18"/>
        </w:rPr>
        <w:t xml:space="preserve">9. Ответственность сторон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236"/>
        <w:gridCol w:w="2684"/>
        <w:gridCol w:w="2491"/>
        <w:gridCol w:w="2907"/>
      </w:tblGrid>
      <w:tr>
        <w:trPr>
          <w:trHeight w:val="340"/>
        </w:trPr>
        <w:tc>
          <w:tcPr>
            <w:tcW w:w="223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Неустойка исполнителя за просрочку, % в день</w:t>
            </w:r>
          </w:p>
        </w:tc>
        <w:tc>
          <w:tcPr>
            <w:tcW w:w="268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49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Неустойка заказчика за просрочку оплаты, % в день</w:t>
            </w:r>
          </w:p>
        </w:tc>
        <w:tc>
          <w:tcPr>
            <w:tcW w:w="290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832"/>
        <w:gridCol w:w="6486"/>
      </w:tblGrid>
      <w:tr>
        <w:trPr>
          <w:trHeight w:val="340"/>
        </w:trPr>
        <w:tc>
          <w:tcPr>
            <w:tcW w:w="383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Возмещение при утрате или порче изделия</w:t>
            </w:r>
          </w:p>
        </w:tc>
        <w:tc>
          <w:tcPr>
            <w:tcW w:w="648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80" w:after="20"/>
      </w:pPr>
      <w:r>
        <w:rPr>
          <w:b/>
          <w:sz w:val="18"/>
          <w:szCs w:val="18"/>
        </w:rPr>
        <w:t xml:space="preserve">10. Неявка за изделием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954"/>
        <w:gridCol w:w="6364"/>
      </w:tblGrid>
      <w:tr>
        <w:trPr>
          <w:trHeight w:val="340"/>
        </w:trPr>
        <w:tc>
          <w:tcPr>
            <w:tcW w:w="395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Способ уведомления заказчика о готовности</w:t>
            </w:r>
          </w:p>
        </w:tc>
        <w:tc>
          <w:tcPr>
            <w:tcW w:w="636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8"/>
          <w:szCs w:val="18"/>
        </w:rPr>
        <w:t xml:space="preserve">При неявке заказчика стороны действуют по статье 738 ГК РФ. Штраф за неявку не взимается.</w:t>
      </w:r>
    </w:p>
    <w:p>
      <w:pPr>
        <w:spacing w:before="80" w:after="20"/>
      </w:pPr>
      <w:r>
        <w:rPr>
          <w:b/>
          <w:sz w:val="18"/>
          <w:szCs w:val="18"/>
        </w:rPr>
        <w:t xml:space="preserve">11. Прочие условия</w:t>
      </w: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p>
      <w:pPr>
        <w:spacing w:before="80" w:after="20"/>
      </w:pPr>
      <w:r>
        <w:rPr>
          <w:b/>
          <w:sz w:val="18"/>
          <w:szCs w:val="18"/>
        </w:rPr>
        <w:t xml:space="preserve">12. Реквизиты и подписи сторон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751"/>
        <w:gridCol w:w="2501"/>
        <w:gridCol w:w="1001"/>
        <w:gridCol w:w="1563"/>
        <w:gridCol w:w="2501"/>
        <w:gridCol w:w="1001"/>
      </w:tblGrid>
      <w:tr>
        <w:trPr>
          <w:trHeight w:val="567"/>
        </w:trPr>
        <w:tc>
          <w:tcPr>
            <w:tcW w:w="175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Исполнитель (должность, ФИО)</w:t>
            </w:r>
          </w:p>
        </w:tc>
        <w:tc>
          <w:tcPr>
            <w:tcW w:w="250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0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подпись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Заказчик (должность, ФИО)</w:t>
            </w:r>
          </w:p>
        </w:tc>
        <w:tc>
          <w:tcPr>
            <w:tcW w:w="250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0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подпись</w:t>
            </w: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8"/>
          <w:szCs w:val="18"/>
        </w:rPr>
        <w:t xml:space="preserve">М. П. исполнителя (при наличии)                                        М. П. заказчика (при наличии)</w:t>
      </w:r>
    </w:p>
    <w:p>
      <w:pPr>
        <w:spacing w:before="40" w:after="60"/>
      </w:pPr>
      <w:r>
        <w:rPr>
          <w:sz w:val="18"/>
          <w:szCs w:val="18"/>
        </w:rPr>
        <w:t xml:space="preserve">Приложения: 1. Акт приёма-передачи изделия. 2. Смета.</w:t>
      </w:r>
    </w:p>
    <w:sectPr>
      <w:footerReference w:type="default" r:id="rIdF"/>
      <w:pgSz w:w="11906" w:h="16838"/>
      <w:pgMar w:top="680" w:right="794" w:bottom="680" w:left="794" w:header="283" w:footer="283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  <w:jc w:val="center"/>
    </w:pPr>
    <w:r>
      <w:rPr>
        <w:color w:val="666666"/>
        <w:sz w:val="12"/>
        <w:szCs w:val="12"/>
      </w:rPr>
      <w:t xml:space="preserve">Образец, не является юридической консультацией, сверяйте с действующими ГК РФ, ЗоЗПП и Правилами бытового обслуживания. Бланк с service-core.ru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8"/>
        <w:szCs w:val="18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на ремонт техники с организацией</dc:title>
  <dc:creator>service-core.ru</dc:creator>
  <dc:language>ru-RU</dc:language>
</cp:coreProperties>
</file>